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CD" w:rsidRDefault="00C16DCD" w:rsidP="00C16DCD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 w:rsidRPr="000C7B59">
        <w:rPr>
          <w:rFonts w:ascii="Comic Sans MS" w:hAnsi="Comic Sans MS"/>
          <w:b/>
          <w:sz w:val="18"/>
          <w:szCs w:val="18"/>
          <w:u w:val="single"/>
        </w:rPr>
        <w:t>Unit 1</w:t>
      </w:r>
      <w:r w:rsidR="008D237D" w:rsidRPr="000C7B59">
        <w:rPr>
          <w:rFonts w:ascii="Comic Sans MS" w:hAnsi="Comic Sans MS"/>
          <w:b/>
          <w:sz w:val="18"/>
          <w:szCs w:val="18"/>
          <w:u w:val="single"/>
        </w:rPr>
        <w:t xml:space="preserve"> Vocabulary</w:t>
      </w:r>
    </w:p>
    <w:p w:rsidR="007912A5" w:rsidRDefault="007912A5" w:rsidP="00C16DCD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</w:p>
    <w:p w:rsidR="00890A18" w:rsidRDefault="00890A18" w:rsidP="00C16DCD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Chapter 12 Nutrition Basics</w:t>
      </w:r>
    </w:p>
    <w:p w:rsid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Daily Values (DV’s)</w:t>
      </w:r>
    </w:p>
    <w:p w:rsid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Dietary Reference Intakes (DRIs)</w:t>
      </w:r>
    </w:p>
    <w:p w:rsidR="00890A18" w:rsidRP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  <w:highlight w:val="yellow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Enzymes</w:t>
      </w:r>
    </w:p>
    <w:p w:rsidR="00890A18" w:rsidRP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  <w:highlight w:val="yellow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Essential nutrients</w:t>
      </w:r>
    </w:p>
    <w:p w:rsidR="00890A18" w:rsidRP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  <w:highlight w:val="yellow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Nutrient dense</w:t>
      </w:r>
    </w:p>
    <w:p w:rsidR="00890A18" w:rsidRP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  <w:highlight w:val="yellow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Nutrients</w:t>
      </w:r>
    </w:p>
    <w:p w:rsidR="00890A18" w:rsidRP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  <w:highlight w:val="yellow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Nutrition</w:t>
      </w:r>
    </w:p>
    <w:p w:rsidR="00890A18" w:rsidRP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  <w:highlight w:val="yellow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Oxidation</w:t>
      </w:r>
    </w:p>
    <w:p w:rsidR="00890A18" w:rsidRP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  <w:highlight w:val="yellow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Recommended Dietary Allowances (RDAs)</w:t>
      </w:r>
    </w:p>
    <w:p w:rsidR="00890A18" w:rsidRP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  <w:highlight w:val="yellow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Respiration</w:t>
      </w:r>
    </w:p>
    <w:p w:rsidR="00890A18" w:rsidRDefault="00890A18" w:rsidP="00C16DC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90A18">
        <w:rPr>
          <w:rFonts w:ascii="Times New Roman" w:hAnsi="Times New Roman" w:cs="Times New Roman"/>
          <w:sz w:val="18"/>
          <w:szCs w:val="18"/>
          <w:highlight w:val="yellow"/>
        </w:rPr>
        <w:t>Scurvy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12A5" w:rsidRDefault="007912A5" w:rsidP="00C16D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90A18" w:rsidRPr="00890A18" w:rsidRDefault="00890A18" w:rsidP="00C16DCD">
      <w:pPr>
        <w:spacing w:after="0"/>
        <w:rPr>
          <w:rFonts w:ascii="Comic Sans MS" w:hAnsi="Comic Sans MS" w:cs="Times New Roman"/>
          <w:b/>
          <w:sz w:val="18"/>
          <w:szCs w:val="18"/>
          <w:u w:val="single"/>
        </w:rPr>
      </w:pPr>
      <w:r w:rsidRPr="00890A18">
        <w:rPr>
          <w:rFonts w:ascii="Comic Sans MS" w:hAnsi="Comic Sans MS" w:cs="Times New Roman"/>
          <w:b/>
          <w:sz w:val="18"/>
          <w:szCs w:val="18"/>
          <w:u w:val="single"/>
        </w:rPr>
        <w:t>Chapter 13 Digestion</w:t>
      </w:r>
    </w:p>
    <w:p w:rsidR="005C0D82" w:rsidRDefault="005C0D82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Alimentary canal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Bile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Cardiac sphincter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Digestion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Epiglottis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Esophagus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Mastication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Pancreatic juice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Peristalsis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>Pyloric sphincter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  <w:t xml:space="preserve">Saliva </w:t>
      </w:r>
    </w:p>
    <w:p w:rsidR="007912A5" w:rsidRPr="000C7B59" w:rsidRDefault="007912A5" w:rsidP="005C0D82">
      <w:pPr>
        <w:spacing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magenta"/>
        </w:rPr>
      </w:pPr>
    </w:p>
    <w:p w:rsidR="00890A18" w:rsidRPr="00890A18" w:rsidRDefault="00890A18" w:rsidP="00890A18">
      <w:pPr>
        <w:spacing w:after="0"/>
        <w:rPr>
          <w:rFonts w:ascii="Comic Sans MS" w:hAnsi="Comic Sans MS" w:cs="Times New Roman"/>
          <w:b/>
          <w:sz w:val="18"/>
          <w:szCs w:val="18"/>
          <w:u w:val="single"/>
        </w:rPr>
      </w:pPr>
      <w:r w:rsidRPr="00890A18">
        <w:rPr>
          <w:rFonts w:ascii="Comic Sans MS" w:hAnsi="Comic Sans MS" w:cs="Times New Roman"/>
          <w:b/>
          <w:sz w:val="18"/>
          <w:szCs w:val="18"/>
          <w:u w:val="single"/>
        </w:rPr>
        <w:t xml:space="preserve">Chapter </w:t>
      </w:r>
      <w:r>
        <w:rPr>
          <w:rFonts w:ascii="Comic Sans MS" w:hAnsi="Comic Sans MS" w:cs="Times New Roman"/>
          <w:b/>
          <w:sz w:val="18"/>
          <w:szCs w:val="18"/>
          <w:u w:val="single"/>
        </w:rPr>
        <w:t>14 Metabolism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sz w:val="18"/>
          <w:szCs w:val="18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 xml:space="preserve">Adenosine </w:t>
      </w:r>
      <w:r w:rsidR="007912A5"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triphosphate (</w:t>
      </w: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ATP)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Anabolism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sz w:val="18"/>
          <w:szCs w:val="18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 xml:space="preserve">Basal metabolic </w:t>
      </w:r>
      <w:r w:rsidR="007912A5"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rate (</w:t>
      </w: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BMR)</w:t>
      </w:r>
    </w:p>
    <w:p w:rsidR="00890A18" w:rsidRPr="000C7B59" w:rsidRDefault="00890A18" w:rsidP="00890A18">
      <w:pPr>
        <w:spacing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Basal metabolism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Catabolism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sz w:val="18"/>
          <w:szCs w:val="18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Cytoplasm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sz w:val="18"/>
          <w:szCs w:val="18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Glycogen</w:t>
      </w:r>
    </w:p>
    <w:p w:rsidR="00890A18" w:rsidRDefault="00890A18" w:rsidP="005C0D82">
      <w:pPr>
        <w:spacing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  <w:r>
        <w:rPr>
          <w:rFonts w:ascii="Times New Roman" w:hAnsi="Times New Roman" w:cs="Times New Roman"/>
          <w:i/>
          <w:sz w:val="18"/>
          <w:szCs w:val="18"/>
          <w:highlight w:val="green"/>
        </w:rPr>
        <w:t>Homeostasis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sz w:val="18"/>
          <w:szCs w:val="18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Lactic acid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sz w:val="18"/>
          <w:szCs w:val="18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Membranes</w:t>
      </w:r>
    </w:p>
    <w:p w:rsidR="005C0D82" w:rsidRPr="000C7B59" w:rsidRDefault="005C0D82" w:rsidP="005C0D82">
      <w:pPr>
        <w:spacing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green"/>
        </w:rPr>
        <w:t>Metabolism</w:t>
      </w:r>
    </w:p>
    <w:p w:rsidR="00890A18" w:rsidRDefault="00890A18" w:rsidP="008D237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  <w:r>
        <w:rPr>
          <w:rFonts w:ascii="Times New Roman" w:hAnsi="Times New Roman" w:cs="Times New Roman"/>
          <w:i/>
          <w:sz w:val="18"/>
          <w:szCs w:val="18"/>
          <w:highlight w:val="green"/>
        </w:rPr>
        <w:t>Metabolic Rate</w:t>
      </w:r>
    </w:p>
    <w:p w:rsidR="00890A18" w:rsidRDefault="00890A18" w:rsidP="008D237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  <w:r>
        <w:rPr>
          <w:rFonts w:ascii="Times New Roman" w:hAnsi="Times New Roman" w:cs="Times New Roman"/>
          <w:i/>
          <w:sz w:val="18"/>
          <w:szCs w:val="18"/>
          <w:highlight w:val="green"/>
        </w:rPr>
        <w:t>Osmosis</w:t>
      </w:r>
    </w:p>
    <w:p w:rsidR="00890A18" w:rsidRDefault="00890A18" w:rsidP="008D237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  <w:r>
        <w:rPr>
          <w:rFonts w:ascii="Times New Roman" w:hAnsi="Times New Roman" w:cs="Times New Roman"/>
          <w:i/>
          <w:sz w:val="18"/>
          <w:szCs w:val="18"/>
          <w:highlight w:val="green"/>
        </w:rPr>
        <w:t>Semipermeable</w:t>
      </w:r>
    </w:p>
    <w:p w:rsidR="007912A5" w:rsidRDefault="00890A18" w:rsidP="008D237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  <w:r>
        <w:rPr>
          <w:rFonts w:ascii="Times New Roman" w:hAnsi="Times New Roman" w:cs="Times New Roman"/>
          <w:i/>
          <w:sz w:val="18"/>
          <w:szCs w:val="18"/>
          <w:highlight w:val="green"/>
        </w:rPr>
        <w:t>Voluntary activities</w:t>
      </w:r>
    </w:p>
    <w:p w:rsidR="007912A5" w:rsidRDefault="007912A5" w:rsidP="007912A5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lightGray"/>
        </w:rPr>
      </w:pPr>
    </w:p>
    <w:p w:rsidR="00890A18" w:rsidRPr="00890A18" w:rsidRDefault="007912A5" w:rsidP="00890A18">
      <w:pPr>
        <w:spacing w:after="0"/>
        <w:rPr>
          <w:rFonts w:ascii="Comic Sans MS" w:hAnsi="Comic Sans MS" w:cs="Times New Roman"/>
          <w:b/>
          <w:sz w:val="18"/>
          <w:szCs w:val="18"/>
          <w:u w:val="single"/>
        </w:rPr>
      </w:pPr>
      <w:r>
        <w:rPr>
          <w:rFonts w:ascii="Comic Sans MS" w:hAnsi="Comic Sans MS" w:cs="Times New Roman"/>
          <w:b/>
          <w:sz w:val="18"/>
          <w:szCs w:val="18"/>
          <w:u w:val="single"/>
        </w:rPr>
        <w:t>Chap</w:t>
      </w:r>
      <w:r w:rsidR="00890A18" w:rsidRPr="00890A18">
        <w:rPr>
          <w:rFonts w:ascii="Comic Sans MS" w:hAnsi="Comic Sans MS" w:cs="Times New Roman"/>
          <w:b/>
          <w:sz w:val="18"/>
          <w:szCs w:val="18"/>
          <w:u w:val="single"/>
        </w:rPr>
        <w:t xml:space="preserve">ter </w:t>
      </w:r>
      <w:r w:rsidR="00890A18">
        <w:rPr>
          <w:rFonts w:ascii="Comic Sans MS" w:hAnsi="Comic Sans MS" w:cs="Times New Roman"/>
          <w:b/>
          <w:sz w:val="18"/>
          <w:szCs w:val="18"/>
          <w:u w:val="single"/>
        </w:rPr>
        <w:t>15 Carbohydrates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Amylopectin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Amylose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Caramelization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Carbohydrates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Gelatinization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Glucose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lastRenderedPageBreak/>
        <w:t>Hormone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Hydrolysis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Hydroxyl group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Inversion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Photosynthesis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Polymer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Retrogradation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Saccharide</w:t>
      </w:r>
    </w:p>
    <w:p w:rsidR="00890A18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 xml:space="preserve">Supersaturated 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synergetic</w:t>
      </w:r>
    </w:p>
    <w:p w:rsidR="00890A18" w:rsidRPr="000C7B59" w:rsidRDefault="00890A18" w:rsidP="00890A18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red"/>
        </w:rPr>
        <w:t>Viscosity</w:t>
      </w:r>
    </w:p>
    <w:p w:rsidR="00890A18" w:rsidRDefault="00890A18" w:rsidP="008D237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green"/>
        </w:rPr>
      </w:pPr>
    </w:p>
    <w:p w:rsidR="00890A18" w:rsidRDefault="00890A18" w:rsidP="00890A18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Chapter 16 Lipids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Adipose tissue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Atherosclerosis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Carboxyl group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Cholesterol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Double bond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Fatty acids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Hydrogenation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Lipids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Lipoproteins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Phospholipid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Plaque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Rancid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Saturated fat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Single bond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Smoke point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 xml:space="preserve">Solidification point 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Triglycerides</w:t>
      </w:r>
    </w:p>
    <w:p w:rsid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</w:rPr>
      </w:pPr>
      <w:r w:rsidRPr="000C7B59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Green"/>
        </w:rPr>
        <w:t>Unsaturated fat</w:t>
      </w:r>
    </w:p>
    <w:p w:rsidR="007912A5" w:rsidRPr="000C7B59" w:rsidRDefault="007912A5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</w:rPr>
      </w:pPr>
    </w:p>
    <w:p w:rsidR="00A318BD" w:rsidRDefault="00A318BD" w:rsidP="00A318BD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Chapter 17 Protein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Albumen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Amine group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 xml:space="preserve">Amino acids 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Antibodies</w:t>
      </w:r>
    </w:p>
    <w:p w:rsidR="00A318BD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Chalaza</w:t>
      </w:r>
    </w:p>
    <w:p w:rsidR="00A318BD" w:rsidRPr="000C7B59" w:rsidRDefault="007912A5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>
        <w:rPr>
          <w:rFonts w:ascii="Times New Roman" w:hAnsi="Times New Roman" w:cs="Times New Roman"/>
          <w:i/>
          <w:sz w:val="18"/>
          <w:szCs w:val="18"/>
          <w:highlight w:val="cyan"/>
        </w:rPr>
        <w:t>Coagulation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Complete protein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Denaturation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Essential amino acids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Foam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High quality protein</w:t>
      </w:r>
    </w:p>
    <w:p w:rsidR="00A318BD" w:rsidRPr="000C7B59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Incomplete protein</w:t>
      </w:r>
    </w:p>
    <w:p w:rsidR="00A318BD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 w:rsidRPr="000C7B59">
        <w:rPr>
          <w:rFonts w:ascii="Times New Roman" w:hAnsi="Times New Roman" w:cs="Times New Roman"/>
          <w:i/>
          <w:sz w:val="18"/>
          <w:szCs w:val="18"/>
          <w:highlight w:val="cyan"/>
        </w:rPr>
        <w:t>Macromolecules</w:t>
      </w:r>
    </w:p>
    <w:p w:rsidR="00A318BD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>
        <w:rPr>
          <w:rFonts w:ascii="Times New Roman" w:hAnsi="Times New Roman" w:cs="Times New Roman"/>
          <w:i/>
          <w:sz w:val="18"/>
          <w:szCs w:val="18"/>
          <w:highlight w:val="cyan"/>
        </w:rPr>
        <w:t>Peptide bonds</w:t>
      </w:r>
    </w:p>
    <w:p w:rsidR="00A318BD" w:rsidRDefault="00A318BD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  <w:r>
        <w:rPr>
          <w:rFonts w:ascii="Times New Roman" w:hAnsi="Times New Roman" w:cs="Times New Roman"/>
          <w:i/>
          <w:sz w:val="18"/>
          <w:szCs w:val="18"/>
          <w:highlight w:val="cyan"/>
        </w:rPr>
        <w:t>Polypeptide</w:t>
      </w:r>
    </w:p>
    <w:p w:rsidR="007912A5" w:rsidRDefault="007912A5" w:rsidP="00A318BD">
      <w:pPr>
        <w:spacing w:before="2" w:after="0"/>
        <w:rPr>
          <w:rFonts w:ascii="Times New Roman" w:hAnsi="Times New Roman" w:cs="Times New Roman"/>
          <w:i/>
          <w:sz w:val="18"/>
          <w:szCs w:val="18"/>
          <w:highlight w:val="cyan"/>
        </w:rPr>
      </w:pPr>
    </w:p>
    <w:p w:rsidR="00A318BD" w:rsidRDefault="00A318BD" w:rsidP="00A318BD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Chapter 18 Vitamins and Minerals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Beriberi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Beta carotene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lastRenderedPageBreak/>
        <w:t>Deficiency disease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Fat-soluble vitamins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 xml:space="preserve">Major minerals 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Maga doses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Minerals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Osteomalacia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 xml:space="preserve">Osteoporosis 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Pellagra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Phytochemicals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Precursor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Rickets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Trace minerals</w:t>
      </w:r>
    </w:p>
    <w:p w:rsidR="00A318BD" w:rsidRP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 xml:space="preserve">Vitamins </w:t>
      </w:r>
    </w:p>
    <w:p w:rsidR="00A318BD" w:rsidRDefault="00A318BD" w:rsidP="00A318B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Water-soluble</w:t>
      </w:r>
      <w:r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 xml:space="preserve"> </w:t>
      </w:r>
      <w:r w:rsidRPr="00A318BD"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  <w:t>vitamins</w:t>
      </w:r>
    </w:p>
    <w:p w:rsidR="007912A5" w:rsidRDefault="007912A5" w:rsidP="008D237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</w:p>
    <w:p w:rsidR="007912A5" w:rsidRDefault="007912A5" w:rsidP="008D237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</w:p>
    <w:p w:rsidR="007912A5" w:rsidRDefault="007912A5" w:rsidP="008D237D">
      <w:pPr>
        <w:spacing w:before="2" w:after="0"/>
        <w:rPr>
          <w:rFonts w:ascii="Times New Roman" w:hAnsi="Times New Roman" w:cs="Times New Roman"/>
          <w:i/>
          <w:color w:val="FFFFFF" w:themeColor="background1"/>
          <w:sz w:val="18"/>
          <w:szCs w:val="18"/>
          <w:highlight w:val="darkMagenta"/>
        </w:rPr>
      </w:pPr>
    </w:p>
    <w:p w:rsidR="007912A5" w:rsidRPr="007912A5" w:rsidRDefault="007912A5" w:rsidP="008D237D">
      <w:pPr>
        <w:spacing w:before="2" w:after="0"/>
        <w:rPr>
          <w:rFonts w:ascii="Times New Roman" w:hAnsi="Times New Roman" w:cs="Times New Roman"/>
          <w:b/>
          <w:color w:val="FFFFFF" w:themeColor="background1"/>
          <w:sz w:val="18"/>
          <w:szCs w:val="18"/>
          <w:highlight w:val="darkMagenta"/>
        </w:rPr>
      </w:pPr>
    </w:p>
    <w:p w:rsidR="007912A5" w:rsidRPr="007912A5" w:rsidRDefault="007912A5" w:rsidP="008D237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912A5">
        <w:rPr>
          <w:rFonts w:ascii="Times New Roman" w:hAnsi="Times New Roman" w:cs="Times New Roman"/>
          <w:b/>
          <w:sz w:val="18"/>
          <w:szCs w:val="18"/>
        </w:rPr>
        <w:t xml:space="preserve">For level one activities, you must pick </w:t>
      </w:r>
      <w:r w:rsidR="00DD1153">
        <w:rPr>
          <w:rFonts w:ascii="Times New Roman" w:hAnsi="Times New Roman" w:cs="Times New Roman"/>
          <w:b/>
          <w:sz w:val="18"/>
          <w:szCs w:val="18"/>
        </w:rPr>
        <w:t>4</w:t>
      </w:r>
      <w:r w:rsidRPr="007912A5">
        <w:rPr>
          <w:rFonts w:ascii="Times New Roman" w:hAnsi="Times New Roman" w:cs="Times New Roman"/>
          <w:b/>
          <w:sz w:val="18"/>
          <w:szCs w:val="18"/>
        </w:rPr>
        <w:t xml:space="preserve"> words from each category for a total of </w:t>
      </w:r>
      <w:r w:rsidR="004A2311">
        <w:rPr>
          <w:rFonts w:ascii="Times New Roman" w:hAnsi="Times New Roman" w:cs="Times New Roman"/>
          <w:b/>
          <w:sz w:val="18"/>
          <w:szCs w:val="18"/>
        </w:rPr>
        <w:t>2</w:t>
      </w:r>
      <w:r w:rsidR="00DD1153">
        <w:rPr>
          <w:rFonts w:ascii="Times New Roman" w:hAnsi="Times New Roman" w:cs="Times New Roman"/>
          <w:b/>
          <w:sz w:val="18"/>
          <w:szCs w:val="18"/>
        </w:rPr>
        <w:t>8</w:t>
      </w:r>
      <w:bookmarkStart w:id="0" w:name="_GoBack"/>
      <w:bookmarkEnd w:id="0"/>
      <w:r w:rsidRPr="007912A5">
        <w:rPr>
          <w:rFonts w:ascii="Times New Roman" w:hAnsi="Times New Roman" w:cs="Times New Roman"/>
          <w:b/>
          <w:sz w:val="18"/>
          <w:szCs w:val="18"/>
        </w:rPr>
        <w:t>.</w:t>
      </w:r>
    </w:p>
    <w:sectPr w:rsidR="007912A5" w:rsidRPr="007912A5" w:rsidSect="007912A5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CD"/>
    <w:rsid w:val="00062A25"/>
    <w:rsid w:val="000C7B59"/>
    <w:rsid w:val="000E3F7C"/>
    <w:rsid w:val="000F27F3"/>
    <w:rsid w:val="00216838"/>
    <w:rsid w:val="002F389A"/>
    <w:rsid w:val="003A58CC"/>
    <w:rsid w:val="004A2311"/>
    <w:rsid w:val="005C0D82"/>
    <w:rsid w:val="00773416"/>
    <w:rsid w:val="007912A5"/>
    <w:rsid w:val="008723E9"/>
    <w:rsid w:val="00890A18"/>
    <w:rsid w:val="008D237D"/>
    <w:rsid w:val="00963B25"/>
    <w:rsid w:val="00A318BD"/>
    <w:rsid w:val="00B05BB4"/>
    <w:rsid w:val="00C16DCD"/>
    <w:rsid w:val="00D552C2"/>
    <w:rsid w:val="00D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CD41C-0F6F-4297-B401-B7EB8EF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12</cp:revision>
  <cp:lastPrinted>2014-04-11T11:09:00Z</cp:lastPrinted>
  <dcterms:created xsi:type="dcterms:W3CDTF">2013-09-04T19:27:00Z</dcterms:created>
  <dcterms:modified xsi:type="dcterms:W3CDTF">2015-01-29T13:51:00Z</dcterms:modified>
</cp:coreProperties>
</file>